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14E2" w:rsidRDefault="00CC4002">
      <w:r>
        <w:rPr>
          <w:noProof/>
          <w:lang w:eastAsia="es-AR"/>
        </w:rPr>
        <w:drawing>
          <wp:inline distT="0" distB="0" distL="0" distR="0" wp14:anchorId="43777708" wp14:editId="0EDCEDE0">
            <wp:extent cx="4911090" cy="2733675"/>
            <wp:effectExtent l="0" t="0" r="381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158" r="49553" b="-184"/>
                    <a:stretch/>
                  </pic:blipFill>
                  <pic:spPr bwMode="auto">
                    <a:xfrm>
                      <a:off x="0" y="0"/>
                      <a:ext cx="4912894" cy="273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002" w:rsidRDefault="00CC4002">
      <w:r>
        <w:t>Menú Interactivo con selección de Accesos Directos configurables por usuario, Menú de Acceso frecuente y Menú Desplegable en barra de Títulos</w:t>
      </w:r>
    </w:p>
    <w:p w:rsidR="00CC4002" w:rsidRDefault="00CC4002"/>
    <w:p w:rsidR="00CC4002" w:rsidRDefault="00CC4002">
      <w:r>
        <w:rPr>
          <w:noProof/>
          <w:lang w:eastAsia="es-AR"/>
        </w:rPr>
        <w:drawing>
          <wp:inline distT="0" distB="0" distL="0" distR="0" wp14:anchorId="647B78B6" wp14:editId="2563811A">
            <wp:extent cx="5000625" cy="2796841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9730"/>
                    <a:stretch/>
                  </pic:blipFill>
                  <pic:spPr bwMode="auto">
                    <a:xfrm>
                      <a:off x="0" y="0"/>
                      <a:ext cx="5007554" cy="280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A59" w:rsidRDefault="005B7A59">
      <w:r>
        <w:t>Registro de Artículos con Botones de Accesos rápidos a Altas, Bajas , Modificaciones de datos, Impresiones y exportaciones a Excel o Impresión, Búsquedas Avanzadas, Seguimiento de Articulo , Mov de Stock , Edición de Datos, Cambios de Precios, Selección de Imagen del Articulo Ordenamiento del Registro por todos los campos del listado, Conexión directa a Aplicaciones Externas de Colectoras de Datos , Axum Pic.</w:t>
      </w:r>
    </w:p>
    <w:p w:rsidR="005B7A59" w:rsidRDefault="005B7A59"/>
    <w:p w:rsidR="005B7A59" w:rsidRDefault="000B6936">
      <w:r>
        <w:rPr>
          <w:noProof/>
          <w:lang w:eastAsia="es-AR"/>
        </w:rPr>
        <w:lastRenderedPageBreak/>
        <w:drawing>
          <wp:inline distT="0" distB="0" distL="0" distR="0" wp14:anchorId="4D7B999F" wp14:editId="7B0F3907">
            <wp:extent cx="5328742" cy="2990850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9906"/>
                    <a:stretch/>
                  </pic:blipFill>
                  <pic:spPr bwMode="auto">
                    <a:xfrm>
                      <a:off x="0" y="0"/>
                      <a:ext cx="5331322" cy="299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936" w:rsidRDefault="000B6936">
      <w:r>
        <w:t>Registro de Clientes con Datos Fiscales, Datos de Reparto, Multivendedor, Lista de Precios por Cliente, descuentos y Políticas de Venta, Zonas, Canal de Ventas, Categorización,  Orden del Cliente en el reparto, Posicionamiento Satelital, Exportación de Datos a Reportes o Excel, Ventas por Cliente y Periodo, Cuentas Corrientes, Recibos , Impuestos por Padrón.</w:t>
      </w:r>
    </w:p>
    <w:p w:rsidR="000B6936" w:rsidRDefault="000B6936"/>
    <w:p w:rsidR="000B6936" w:rsidRDefault="000B6936">
      <w:r>
        <w:rPr>
          <w:noProof/>
          <w:lang w:eastAsia="es-AR"/>
        </w:rPr>
        <w:drawing>
          <wp:inline distT="0" distB="0" distL="0" distR="0" wp14:anchorId="73B3DC3F" wp14:editId="7EBEAFBF">
            <wp:extent cx="5362575" cy="3020475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082"/>
                    <a:stretch/>
                  </pic:blipFill>
                  <pic:spPr bwMode="auto">
                    <a:xfrm>
                      <a:off x="0" y="0"/>
                      <a:ext cx="5365824" cy="302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936" w:rsidRDefault="000B6936">
      <w:r>
        <w:t>Registro de Proveedores con Datos Fiscales, Cuentas Corrientes, Carga de Compras , Aplicación de Facturas a Plan de Cuentas y Subcuentas Configurable , Ordenes de Pago con Selección de Formas de Pago, Listas de Precios</w:t>
      </w:r>
      <w:r w:rsidR="0068045B">
        <w:t xml:space="preserve"> , Retenciones y Formulario de Retención de Impuestos por alícuota en Pagos.</w:t>
      </w:r>
    </w:p>
    <w:p w:rsidR="0068045B" w:rsidRDefault="0068045B"/>
    <w:p w:rsidR="0068045B" w:rsidRDefault="0068045B">
      <w:r>
        <w:rPr>
          <w:noProof/>
          <w:lang w:eastAsia="es-AR"/>
        </w:rPr>
        <w:lastRenderedPageBreak/>
        <w:drawing>
          <wp:inline distT="0" distB="0" distL="0" distR="0" wp14:anchorId="0127D8D0" wp14:editId="451CA885">
            <wp:extent cx="5597461" cy="315277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082"/>
                    <a:stretch/>
                  </pic:blipFill>
                  <pic:spPr bwMode="auto">
                    <a:xfrm>
                      <a:off x="0" y="0"/>
                      <a:ext cx="5601065" cy="315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614" w:rsidRDefault="001E5614">
      <w:r>
        <w:t xml:space="preserve">Carga de Pedidos </w:t>
      </w:r>
      <w:proofErr w:type="spellStart"/>
      <w:r>
        <w:t>Automaticos</w:t>
      </w:r>
      <w:proofErr w:type="spellEnd"/>
      <w:r>
        <w:t xml:space="preserve"> de Axum </w:t>
      </w:r>
      <w:proofErr w:type="spellStart"/>
      <w:r>
        <w:t>Pic</w:t>
      </w:r>
      <w:proofErr w:type="spellEnd"/>
      <w:r>
        <w:t xml:space="preserve">, Pedidos Manuales, Consolidado por Cliente, Por Articulo , Bulto y Unidades, </w:t>
      </w:r>
      <w:proofErr w:type="spellStart"/>
      <w:r>
        <w:t>Edicion</w:t>
      </w:r>
      <w:proofErr w:type="spellEnd"/>
      <w:r>
        <w:t xml:space="preserve"> de Pedidos, Cambio de Reparto, Cambio de Cuenta, Advertencia de Stock al “Bajar” pedidos, Posibilidad de Facturar sin Stock o Negativo, Cambios y Devoluciones.</w:t>
      </w:r>
    </w:p>
    <w:p w:rsidR="001E5614" w:rsidRDefault="001E5614"/>
    <w:p w:rsidR="0068045B" w:rsidRDefault="0068045B"/>
    <w:p w:rsidR="000B6936" w:rsidRDefault="000B6936"/>
    <w:p w:rsidR="000B6936" w:rsidRDefault="000B6936"/>
    <w:p w:rsidR="005B7A59" w:rsidRDefault="00624BA7">
      <w:r>
        <w:rPr>
          <w:noProof/>
          <w:lang w:eastAsia="es-A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3006090</wp:posOffset>
            </wp:positionH>
            <wp:positionV relativeFrom="paragraph">
              <wp:posOffset>43180</wp:posOffset>
            </wp:positionV>
            <wp:extent cx="2085975" cy="3002280"/>
            <wp:effectExtent l="0" t="0" r="9525" b="762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" t="11600" r="83682" b="14680"/>
                    <a:stretch/>
                  </pic:blipFill>
                  <pic:spPr bwMode="auto">
                    <a:xfrm>
                      <a:off x="0" y="0"/>
                      <a:ext cx="2085975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AR"/>
        </w:rPr>
        <w:drawing>
          <wp:inline distT="0" distB="0" distL="0" distR="0" wp14:anchorId="0354D144" wp14:editId="06884A0F">
            <wp:extent cx="2162175" cy="3047886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64" t="11920" r="83596" b="14680"/>
                    <a:stretch/>
                  </pic:blipFill>
                  <pic:spPr bwMode="auto">
                    <a:xfrm>
                      <a:off x="0" y="0"/>
                      <a:ext cx="2167276" cy="305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BA7" w:rsidRDefault="00624BA7">
      <w:r>
        <w:t>Comprobantes Fiscales Electrónicos con Código QR, discriminación de Impuestos, Configurables conectados a AFIP. Libro de IVA Ventas, Citi Ventas, Conexión SIAP.</w:t>
      </w:r>
    </w:p>
    <w:p w:rsidR="00624BA7" w:rsidRDefault="00E977E5" w:rsidP="00E977E5">
      <w:pPr>
        <w:tabs>
          <w:tab w:val="left" w:pos="4770"/>
        </w:tabs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2729230</wp:posOffset>
            </wp:positionV>
            <wp:extent cx="2619375" cy="1518285"/>
            <wp:effectExtent l="0" t="0" r="9525" b="571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94"/>
                    <a:stretch/>
                  </pic:blipFill>
                  <pic:spPr bwMode="auto">
                    <a:xfrm>
                      <a:off x="0" y="0"/>
                      <a:ext cx="2619375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1983105</wp:posOffset>
            </wp:positionH>
            <wp:positionV relativeFrom="paragraph">
              <wp:posOffset>1891030</wp:posOffset>
            </wp:positionV>
            <wp:extent cx="1927248" cy="1571625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" t="11292" r="66486" b="2761"/>
                    <a:stretch/>
                  </pic:blipFill>
                  <pic:spPr bwMode="auto">
                    <a:xfrm>
                      <a:off x="0" y="0"/>
                      <a:ext cx="1927248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3749040</wp:posOffset>
            </wp:positionH>
            <wp:positionV relativeFrom="paragraph">
              <wp:posOffset>1738630</wp:posOffset>
            </wp:positionV>
            <wp:extent cx="1928294" cy="153352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" t="11919" r="74776" b="24718"/>
                    <a:stretch/>
                  </pic:blipFill>
                  <pic:spPr bwMode="auto">
                    <a:xfrm>
                      <a:off x="0" y="0"/>
                      <a:ext cx="1928294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0B9">
        <w:rPr>
          <w:noProof/>
          <w:lang w:eastAsia="es-A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2158365</wp:posOffset>
            </wp:positionH>
            <wp:positionV relativeFrom="paragraph">
              <wp:posOffset>5080</wp:posOffset>
            </wp:positionV>
            <wp:extent cx="2579370" cy="1857375"/>
            <wp:effectExtent l="0" t="0" r="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" t="11292" r="68034" b="9661"/>
                    <a:stretch/>
                  </pic:blipFill>
                  <pic:spPr bwMode="auto">
                    <a:xfrm>
                      <a:off x="0" y="0"/>
                      <a:ext cx="257937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B7244">
        <w:rPr>
          <w:noProof/>
          <w:lang w:eastAsia="es-AR"/>
        </w:rPr>
        <w:drawing>
          <wp:inline distT="0" distB="0" distL="0" distR="0" wp14:anchorId="2217F6B6" wp14:editId="4E167AA4">
            <wp:extent cx="2000250" cy="2758966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64" t="13175" r="82890" b="11543"/>
                    <a:stretch/>
                  </pic:blipFill>
                  <pic:spPr bwMode="auto">
                    <a:xfrm>
                      <a:off x="0" y="0"/>
                      <a:ext cx="2005517" cy="276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:rsidR="00624BA7" w:rsidRDefault="00624BA7"/>
    <w:p w:rsidR="00E977E5" w:rsidRDefault="00E977E5"/>
    <w:p w:rsidR="00E977E5" w:rsidRDefault="00E977E5"/>
    <w:p w:rsidR="00E977E5" w:rsidRDefault="00E977E5"/>
    <w:p w:rsidR="00E977E5" w:rsidRDefault="00E977E5"/>
    <w:p w:rsidR="00E977E5" w:rsidRDefault="00E977E5">
      <w:r>
        <w:t>Reportes Configurables: Salidas de Reparto, Ventas por Cliente y Fechas, Estados de Cuenta, Saldos, Listas de Precios, Consolidados de Mercadería, Exportación a Excel y PDF.</w:t>
      </w:r>
    </w:p>
    <w:p w:rsidR="00E977E5" w:rsidRDefault="00E977E5"/>
    <w:p w:rsidR="00E977E5" w:rsidRDefault="00E977E5">
      <w:r>
        <w:rPr>
          <w:noProof/>
          <w:lang w:eastAsia="es-AR"/>
        </w:rPr>
        <w:drawing>
          <wp:inline distT="0" distB="0" distL="0" distR="0" wp14:anchorId="4780FDC6" wp14:editId="2B49C7FA">
            <wp:extent cx="5847298" cy="330517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0259"/>
                    <a:stretch/>
                  </pic:blipFill>
                  <pic:spPr bwMode="auto">
                    <a:xfrm>
                      <a:off x="0" y="0"/>
                      <a:ext cx="5848490" cy="330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7E5" w:rsidRDefault="00E977E5">
      <w:r>
        <w:t xml:space="preserve">Caja Diaria, Retiros, Gastos, Formas de </w:t>
      </w:r>
      <w:r w:rsidR="00896110">
        <w:t>Pago, Impresión de Detalle de Caja por movimiento y responsable, reimpresión, Cajas Cerradas.</w:t>
      </w:r>
    </w:p>
    <w:p w:rsidR="00896110" w:rsidRDefault="00896110">
      <w:r>
        <w:rPr>
          <w:noProof/>
          <w:lang w:eastAsia="es-AR"/>
        </w:rPr>
        <w:lastRenderedPageBreak/>
        <w:drawing>
          <wp:anchor distT="0" distB="0" distL="114300" distR="114300" simplePos="0" relativeHeight="251657215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43525" cy="3009900"/>
            <wp:effectExtent l="0" t="0" r="952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82"/>
                    <a:stretch/>
                  </pic:blipFill>
                  <pic:spPr bwMode="auto">
                    <a:xfrm>
                      <a:off x="0" y="0"/>
                      <a:ext cx="53435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96110" w:rsidRDefault="00896110"/>
    <w:p w:rsidR="00896110" w:rsidRDefault="00896110"/>
    <w:p w:rsidR="00896110" w:rsidRDefault="00896110">
      <w:r>
        <w:rPr>
          <w:noProof/>
          <w:lang w:eastAsia="es-A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3234690</wp:posOffset>
            </wp:positionH>
            <wp:positionV relativeFrom="paragraph">
              <wp:posOffset>5715</wp:posOffset>
            </wp:positionV>
            <wp:extent cx="1855788" cy="159067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9" t="6274" r="61548" b="10916"/>
                    <a:stretch/>
                  </pic:blipFill>
                  <pic:spPr bwMode="auto">
                    <a:xfrm>
                      <a:off x="0" y="0"/>
                      <a:ext cx="1855788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6110" w:rsidRDefault="00896110"/>
    <w:p w:rsidR="00896110" w:rsidRDefault="00896110"/>
    <w:p w:rsidR="00896110" w:rsidRDefault="00896110"/>
    <w:p w:rsidR="00896110" w:rsidRDefault="00896110"/>
    <w:p w:rsidR="00896110" w:rsidRDefault="00896110"/>
    <w:p w:rsidR="00896110" w:rsidRDefault="00896110"/>
    <w:p w:rsidR="00896110" w:rsidRDefault="00896110"/>
    <w:p w:rsidR="00896110" w:rsidRDefault="007C4104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539750</wp:posOffset>
            </wp:positionV>
            <wp:extent cx="5580551" cy="3143250"/>
            <wp:effectExtent l="0" t="0" r="127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82"/>
                    <a:stretch/>
                  </pic:blipFill>
                  <pic:spPr bwMode="auto">
                    <a:xfrm>
                      <a:off x="0" y="0"/>
                      <a:ext cx="5581746" cy="314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896110">
        <w:t>IVA</w:t>
      </w:r>
      <w:proofErr w:type="gramEnd"/>
      <w:r w:rsidR="00896110">
        <w:t xml:space="preserve"> Ventas, IVA Compras, Padrón IIBB según Provincia, Retenciones, Percepciones, Saldos de IVA por Periodo.</w:t>
      </w:r>
      <w:r w:rsidR="00896110" w:rsidRPr="00896110">
        <w:rPr>
          <w:noProof/>
          <w:lang w:eastAsia="es-AR"/>
        </w:rPr>
        <w:t xml:space="preserve"> </w:t>
      </w: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  <w:r>
        <w:rPr>
          <w:noProof/>
          <w:lang w:eastAsia="es-AR"/>
        </w:rPr>
        <w:t>Bancos, Movimientos de Cuentas, Plan de Cuentas, Registro de Cheques , Sumatoria de Gastos, Cuenta de Socios , Aportes y Retiros, Tarjetas, Pagos Electronicos</w:t>
      </w:r>
    </w:p>
    <w:p w:rsidR="007C4104" w:rsidRDefault="007C4104">
      <w:pPr>
        <w:rPr>
          <w:noProof/>
          <w:lang w:eastAsia="es-AR"/>
        </w:rPr>
      </w:pPr>
    </w:p>
    <w:p w:rsidR="007C4104" w:rsidRDefault="007C4104">
      <w:bookmarkStart w:id="0" w:name="_GoBack"/>
      <w:bookmarkEnd w:id="0"/>
    </w:p>
    <w:sectPr w:rsidR="007C410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151"/>
    <w:rsid w:val="000B6936"/>
    <w:rsid w:val="001E5614"/>
    <w:rsid w:val="00362151"/>
    <w:rsid w:val="005B7A59"/>
    <w:rsid w:val="00624BA7"/>
    <w:rsid w:val="0068045B"/>
    <w:rsid w:val="006B7244"/>
    <w:rsid w:val="007C4104"/>
    <w:rsid w:val="00896110"/>
    <w:rsid w:val="009600B9"/>
    <w:rsid w:val="00B354B4"/>
    <w:rsid w:val="00CC4002"/>
    <w:rsid w:val="00CD21C5"/>
    <w:rsid w:val="00E97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E1FC10F-6CFF-43F7-A6D8-5B00FD777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5</Pages>
  <Words>353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</dc:creator>
  <cp:keywords/>
  <dc:description/>
  <cp:lastModifiedBy>marcelo</cp:lastModifiedBy>
  <cp:revision>5</cp:revision>
  <dcterms:created xsi:type="dcterms:W3CDTF">2021-09-04T00:46:00Z</dcterms:created>
  <dcterms:modified xsi:type="dcterms:W3CDTF">2021-09-04T15:08:00Z</dcterms:modified>
</cp:coreProperties>
</file>